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16B21">
        <w:rPr>
          <w:sz w:val="27"/>
          <w:szCs w:val="27"/>
        </w:rPr>
        <w:t>2</w:t>
      </w:r>
      <w:r w:rsidR="000F6746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0F6746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0F6746" w:rsidRPr="000F6746" w:rsidRDefault="00BA5B82" w:rsidP="000F6746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232A3">
        <w:rPr>
          <w:sz w:val="27"/>
          <w:szCs w:val="27"/>
        </w:rPr>
        <w:t>о</w:t>
      </w:r>
      <w:r w:rsidR="000F6746">
        <w:rPr>
          <w:sz w:val="27"/>
          <w:szCs w:val="27"/>
        </w:rPr>
        <w:t>б</w:t>
      </w:r>
      <w:r w:rsidR="005232A3">
        <w:rPr>
          <w:sz w:val="27"/>
          <w:szCs w:val="27"/>
        </w:rPr>
        <w:t xml:space="preserve"> </w:t>
      </w:r>
      <w:r w:rsidR="000F6746" w:rsidRPr="000F6746">
        <w:rPr>
          <w:sz w:val="27"/>
          <w:szCs w:val="27"/>
        </w:rPr>
        <w:t xml:space="preserve">утверждении бюджетного прогноза </w:t>
      </w:r>
      <w:proofErr w:type="spellStart"/>
      <w:r w:rsidR="000F6746" w:rsidRPr="000F6746">
        <w:rPr>
          <w:sz w:val="27"/>
          <w:szCs w:val="27"/>
        </w:rPr>
        <w:t>Заневского</w:t>
      </w:r>
      <w:proofErr w:type="spellEnd"/>
      <w:r w:rsidR="000F6746" w:rsidRPr="000F674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</w:t>
      </w:r>
    </w:p>
    <w:p w:rsidR="00B71152" w:rsidRPr="00555ED5" w:rsidRDefault="000F6746" w:rsidP="000F6746">
      <w:pPr>
        <w:jc w:val="both"/>
        <w:rPr>
          <w:sz w:val="27"/>
          <w:szCs w:val="27"/>
        </w:rPr>
      </w:pPr>
      <w:r w:rsidRPr="000F6746">
        <w:rPr>
          <w:sz w:val="27"/>
          <w:szCs w:val="27"/>
        </w:rPr>
        <w:t>на период до 2031 года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F6746" w:rsidRPr="000F6746">
              <w:rPr>
                <w:sz w:val="27"/>
                <w:szCs w:val="27"/>
              </w:rPr>
              <w:t>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постановлением администрации муниципального образования «</w:t>
            </w:r>
            <w:proofErr w:type="spellStart"/>
            <w:r w:rsidR="000F6746" w:rsidRPr="000F6746">
              <w:rPr>
                <w:sz w:val="27"/>
                <w:szCs w:val="27"/>
              </w:rPr>
              <w:t>Заневское</w:t>
            </w:r>
            <w:proofErr w:type="spellEnd"/>
            <w:r w:rsidR="000F6746" w:rsidRPr="000F6746">
              <w:rPr>
                <w:sz w:val="27"/>
                <w:szCs w:val="27"/>
              </w:rPr>
              <w:t xml:space="preserve"> городское поселение» Всеволожского муниципального района Ленинградской области от 26.10.2022 № 679 «Об утверждении Порядка разработки бюджетного прогноза муниципального образования «</w:t>
            </w:r>
            <w:proofErr w:type="spellStart"/>
            <w:r w:rsidR="000F6746" w:rsidRPr="000F6746">
              <w:rPr>
                <w:sz w:val="27"/>
                <w:szCs w:val="27"/>
              </w:rPr>
              <w:t>Заневское</w:t>
            </w:r>
            <w:proofErr w:type="spellEnd"/>
            <w:r w:rsidR="000F6746" w:rsidRPr="000F6746">
              <w:rPr>
                <w:sz w:val="27"/>
                <w:szCs w:val="27"/>
              </w:rPr>
              <w:t xml:space="preserve"> городское поселение» Всеволожского муниципального района Ленинградской области на долгосрочный период»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72C1" w:rsidRDefault="00C372C1" w:rsidP="003E7623">
      <w:r>
        <w:separator/>
      </w:r>
    </w:p>
  </w:endnote>
  <w:endnote w:type="continuationSeparator" w:id="0">
    <w:p w:rsidR="00C372C1" w:rsidRDefault="00C372C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72C1" w:rsidRDefault="00C372C1" w:rsidP="003E7623">
      <w:r>
        <w:separator/>
      </w:r>
    </w:p>
  </w:footnote>
  <w:footnote w:type="continuationSeparator" w:id="0">
    <w:p w:rsidR="00C372C1" w:rsidRDefault="00C372C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C1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6A5D2-5A09-435D-93B1-427C8C44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2026-03-10T14:17:00Z</dcterms:created>
  <dcterms:modified xsi:type="dcterms:W3CDTF">2026-03-10T14:17:00Z</dcterms:modified>
</cp:coreProperties>
</file>